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482" w:hanging="1646" w:hangingChars="410"/>
        <w:jc w:val="center"/>
        <w:rPr>
          <w:rFonts w:hint="eastAsia" w:ascii="仿宋" w:hAnsi="仿宋" w:eastAsia="仿宋" w:cs="仿宋"/>
          <w:bCs w:val="0"/>
          <w:sz w:val="40"/>
          <w:szCs w:val="36"/>
          <w:highlight w:val="none"/>
          <w:lang w:eastAsia="zh-CN"/>
        </w:rPr>
      </w:pPr>
      <w:r>
        <w:rPr>
          <w:rFonts w:hint="eastAsia" w:ascii="仿宋" w:hAnsi="仿宋" w:eastAsia="仿宋" w:cs="仿宋"/>
          <w:bCs w:val="0"/>
          <w:sz w:val="40"/>
          <w:szCs w:val="36"/>
          <w:highlight w:val="none"/>
          <w:lang w:eastAsia="zh-CN"/>
        </w:rPr>
        <w:t>四川省雅安中学冬令营服务采购项目竞争性磋</w:t>
      </w:r>
    </w:p>
    <w:p>
      <w:pPr>
        <w:pStyle w:val="3"/>
        <w:spacing w:before="0" w:after="0" w:line="360" w:lineRule="auto"/>
        <w:ind w:left="1482" w:hanging="1646" w:hangingChars="410"/>
        <w:jc w:val="center"/>
        <w:rPr>
          <w:rFonts w:hint="eastAsia" w:ascii="仿宋" w:hAnsi="仿宋" w:eastAsia="仿宋" w:cs="仿宋"/>
          <w:sz w:val="36"/>
          <w:szCs w:val="36"/>
          <w:highlight w:val="none"/>
        </w:rPr>
      </w:pPr>
      <w:r>
        <w:rPr>
          <w:rFonts w:hint="eastAsia" w:ascii="仿宋" w:hAnsi="仿宋" w:eastAsia="仿宋" w:cs="仿宋"/>
          <w:bCs w:val="0"/>
          <w:sz w:val="40"/>
          <w:szCs w:val="36"/>
          <w:highlight w:val="none"/>
          <w:lang w:eastAsia="zh-CN"/>
        </w:rPr>
        <w:t>商采购公告</w:t>
      </w:r>
    </w:p>
    <w:p>
      <w:pPr>
        <w:spacing w:line="36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四川凯瑞得招标代理有限公司 </w:t>
      </w:r>
      <w:r>
        <w:rPr>
          <w:rFonts w:hint="eastAsia" w:ascii="仿宋" w:hAnsi="仿宋" w:eastAsia="仿宋" w:cs="仿宋"/>
          <w:sz w:val="24"/>
          <w:szCs w:val="24"/>
          <w:highlight w:val="none"/>
        </w:rPr>
        <w:t>受</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四川省雅安中学</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采购人）</w:t>
      </w:r>
      <w:r>
        <w:rPr>
          <w:rFonts w:hint="eastAsia" w:ascii="仿宋" w:hAnsi="仿宋" w:eastAsia="仿宋" w:cs="仿宋"/>
          <w:sz w:val="24"/>
          <w:szCs w:val="24"/>
          <w:highlight w:val="none"/>
        </w:rPr>
        <w:t>委托，拟对</w:t>
      </w:r>
      <w:r>
        <w:rPr>
          <w:rFonts w:hint="eastAsia" w:ascii="仿宋" w:hAnsi="仿宋" w:eastAsia="仿宋" w:cs="仿宋"/>
          <w:sz w:val="24"/>
          <w:szCs w:val="24"/>
          <w:highlight w:val="none"/>
          <w:u w:val="single"/>
          <w:lang w:eastAsia="zh-CN"/>
        </w:rPr>
        <w:t>四川省雅安中学冬令营服务采购项目</w:t>
      </w:r>
      <w:r>
        <w:rPr>
          <w:rFonts w:hint="eastAsia" w:ascii="仿宋" w:hAnsi="仿宋" w:eastAsia="仿宋" w:cs="仿宋"/>
          <w:sz w:val="24"/>
          <w:szCs w:val="24"/>
          <w:highlight w:val="none"/>
        </w:rPr>
        <w:t>采用竞争性磋商方式进行采购，特邀请符合本次采购要求的供应商参加本项目的竞争性磋商。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bookmarkStart w:id="8" w:name="_GoBack"/>
      <w:bookmarkEnd w:id="8"/>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1.项目编号：</w:t>
      </w:r>
      <w:r>
        <w:rPr>
          <w:rFonts w:hint="eastAsia" w:ascii="仿宋" w:hAnsi="仿宋" w:eastAsia="仿宋" w:cs="仿宋"/>
          <w:sz w:val="24"/>
          <w:szCs w:val="24"/>
          <w:highlight w:val="none"/>
          <w:u w:val="single"/>
          <w:lang w:eastAsia="zh-CN"/>
        </w:rPr>
        <w:t>KRD-L2023001</w:t>
      </w:r>
      <w:r>
        <w:rPr>
          <w:rFonts w:hint="eastAsia" w:ascii="仿宋" w:hAnsi="仿宋" w:eastAsia="仿宋" w:cs="仿宋"/>
          <w:sz w:val="24"/>
          <w:szCs w:val="24"/>
          <w:highlight w:val="none"/>
        </w:rPr>
        <w:t>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2.采购项目名称：</w:t>
      </w:r>
      <w:r>
        <w:rPr>
          <w:rFonts w:hint="eastAsia" w:ascii="仿宋" w:hAnsi="仿宋" w:eastAsia="仿宋" w:cs="仿宋"/>
          <w:sz w:val="24"/>
          <w:szCs w:val="24"/>
          <w:highlight w:val="none"/>
          <w:lang w:eastAsia="zh-CN"/>
        </w:rPr>
        <w:t>四川省雅安中学冬令营服务采购项目</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3.采购人：</w:t>
      </w:r>
      <w:r>
        <w:rPr>
          <w:rFonts w:hint="eastAsia" w:ascii="仿宋" w:hAnsi="仿宋" w:eastAsia="仿宋" w:cs="仿宋"/>
          <w:sz w:val="24"/>
          <w:szCs w:val="24"/>
          <w:highlight w:val="none"/>
          <w:lang w:eastAsia="zh-CN"/>
        </w:rPr>
        <w:t>四川省雅安中学</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4.采购代理机构：四川凯瑞得招标代理有限公司。</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pPr>
        <w:spacing w:line="360" w:lineRule="auto"/>
        <w:ind w:right="31" w:rightChars="15"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298000.00</w:t>
      </w:r>
      <w:r>
        <w:rPr>
          <w:rFonts w:hint="eastAsia" w:ascii="仿宋" w:hAnsi="仿宋" w:eastAsia="仿宋" w:cs="仿宋"/>
          <w:sz w:val="24"/>
          <w:szCs w:val="24"/>
          <w:highlight w:val="none"/>
        </w:rPr>
        <w:t>元。</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采购项目简介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本项目为专门面向中小企业采购项目，共计</w:t>
      </w:r>
      <w:r>
        <w:rPr>
          <w:rFonts w:hint="eastAsia" w:ascii="仿宋" w:hAnsi="仿宋" w:eastAsia="仿宋" w:cs="仿宋"/>
          <w:sz w:val="24"/>
          <w:szCs w:val="24"/>
          <w:highlight w:val="none"/>
          <w:lang w:val="en-US" w:eastAsia="zh-CN"/>
        </w:rPr>
        <w:t>1个包，设置成交供应商1名</w:t>
      </w:r>
      <w:r>
        <w:rPr>
          <w:rFonts w:hint="eastAsia" w:ascii="仿宋" w:hAnsi="仿宋" w:eastAsia="仿宋" w:cs="仿宋"/>
          <w:sz w:val="24"/>
          <w:szCs w:val="24"/>
          <w:highlight w:val="none"/>
          <w:lang w:eastAsia="zh-CN"/>
        </w:rPr>
        <w:t>。根据采购人需求采购雅安中学冬令营</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承接单位</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（详见磋商文件第</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章）</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四、供应商邀请方式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lang w:eastAsia="zh-CN"/>
        </w:rPr>
        <w:t>公告</w:t>
      </w:r>
      <w:r>
        <w:rPr>
          <w:rFonts w:hint="eastAsia" w:ascii="仿宋" w:hAnsi="仿宋" w:eastAsia="仿宋" w:cs="仿宋"/>
          <w:bCs/>
          <w:color w:val="auto"/>
          <w:sz w:val="24"/>
          <w:szCs w:val="24"/>
          <w:highlight w:val="none"/>
        </w:rPr>
        <w:t>方式：</w:t>
      </w:r>
      <w:r>
        <w:rPr>
          <w:rFonts w:hint="eastAsia" w:ascii="仿宋" w:hAnsi="仿宋" w:eastAsia="仿宋" w:cs="仿宋"/>
          <w:bCs/>
          <w:color w:val="auto"/>
          <w:sz w:val="24"/>
          <w:szCs w:val="24"/>
          <w:highlight w:val="none"/>
          <w:lang w:eastAsia="zh-CN"/>
        </w:rPr>
        <w:t>在四川省雅安中学官网（http://www.yazx.net/）</w:t>
      </w:r>
      <w:r>
        <w:rPr>
          <w:rFonts w:hint="eastAsia" w:ascii="仿宋" w:hAnsi="仿宋" w:eastAsia="仿宋" w:cs="仿宋"/>
          <w:bCs/>
          <w:color w:val="auto"/>
          <w:sz w:val="24"/>
          <w:szCs w:val="24"/>
          <w:highlight w:val="none"/>
        </w:rPr>
        <w:t>上以公告形式发布。</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五、供应商参加本次采购活动应具备下列条件</w:t>
      </w:r>
    </w:p>
    <w:p>
      <w:pPr>
        <w:spacing w:line="360" w:lineRule="auto"/>
        <w:ind w:firstLine="482" w:firstLineChars="200"/>
        <w:outlineLvl w:val="1"/>
        <w:rPr>
          <w:rFonts w:hint="eastAsia" w:ascii="仿宋" w:hAnsi="仿宋" w:eastAsia="仿宋" w:cs="仿宋"/>
          <w:bCs/>
          <w:sz w:val="24"/>
          <w:szCs w:val="24"/>
          <w:highlight w:val="none"/>
        </w:rPr>
      </w:pPr>
      <w:bookmarkStart w:id="0" w:name="_Toc3093"/>
      <w:bookmarkStart w:id="1" w:name="_Toc28411"/>
      <w:r>
        <w:rPr>
          <w:rFonts w:hint="eastAsia" w:ascii="仿宋" w:hAnsi="仿宋" w:eastAsia="仿宋" w:cs="仿宋"/>
          <w:b/>
          <w:sz w:val="24"/>
          <w:szCs w:val="24"/>
          <w:highlight w:val="none"/>
        </w:rPr>
        <w:t>1、供应商基本资格条件：</w:t>
      </w:r>
      <w:bookmarkEnd w:id="0"/>
      <w:bookmarkEnd w:id="1"/>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（1）具有独立承担民事责任的能力；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（2）具有良好的商业信誉和健全的财务会计制度；</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（3）具有履行合同所必需的设备和专业技术能力；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（4）有依法缴纳税收和社会保障资金的良好记录；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（5）参加采购活动前三年内，在经营活动中没有重大违法记录；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（6）法律、行政法规规定的其他条件。</w:t>
      </w:r>
    </w:p>
    <w:p>
      <w:pPr>
        <w:spacing w:line="360" w:lineRule="auto"/>
        <w:ind w:firstLine="482" w:firstLineChars="200"/>
        <w:jc w:val="left"/>
        <w:outlineLvl w:val="1"/>
        <w:rPr>
          <w:rFonts w:hint="eastAsia" w:ascii="仿宋" w:hAnsi="仿宋" w:eastAsia="仿宋" w:cs="仿宋"/>
          <w:b/>
          <w:sz w:val="24"/>
          <w:szCs w:val="24"/>
          <w:highlight w:val="none"/>
        </w:rPr>
      </w:pPr>
      <w:bookmarkStart w:id="2" w:name="_Toc19833"/>
      <w:bookmarkStart w:id="3" w:name="_Toc9575"/>
      <w:r>
        <w:rPr>
          <w:rFonts w:hint="eastAsia" w:ascii="仿宋" w:hAnsi="仿宋" w:eastAsia="仿宋" w:cs="仿宋"/>
          <w:b/>
          <w:sz w:val="24"/>
          <w:szCs w:val="24"/>
          <w:highlight w:val="none"/>
        </w:rPr>
        <w:t>2、法律、行政法规规定的其他条件：</w:t>
      </w:r>
      <w:bookmarkEnd w:id="2"/>
      <w:bookmarkEnd w:id="3"/>
    </w:p>
    <w:p>
      <w:pPr>
        <w:spacing w:line="360" w:lineRule="auto"/>
        <w:ind w:firstLine="775" w:firstLineChars="32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（1）供应商单位及其现任法定代表人（负责人）、主要负责人不得具有行贿犯罪记录（提供承诺函）。</w:t>
      </w:r>
    </w:p>
    <w:p>
      <w:pPr>
        <w:pStyle w:val="2"/>
        <w:spacing w:line="360" w:lineRule="auto"/>
        <w:ind w:firstLine="775" w:firstLineChars="3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2）投标单位不得为“信用中国”网站(www.creditchina.gov.cn)中列入失信被执行人和重大税收违法案件当事人名单的供应商，不得为“中国政府采购网”(www.ccgp.gov.cn)采购活动严重违法失信行为记录名单中被财政部门禁止参加采购活动的供应商(处罚决定规定的时间和地域范围内)</w:t>
      </w:r>
      <w:r>
        <w:rPr>
          <w:rFonts w:hint="eastAsia" w:ascii="仿宋" w:hAnsi="仿宋" w:eastAsia="仿宋" w:cs="仿宋"/>
          <w:color w:val="000000"/>
          <w:sz w:val="24"/>
          <w:szCs w:val="24"/>
          <w:highlight w:val="none"/>
        </w:rPr>
        <w:t>。</w:t>
      </w:r>
    </w:p>
    <w:p>
      <w:pPr>
        <w:pStyle w:val="2"/>
        <w:spacing w:line="360" w:lineRule="auto"/>
        <w:ind w:firstLine="775" w:firstLineChars="323"/>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单位负责人为同一人或者存在直接控股、管理关系的不同供应商，不得参加同一合同项下的采购活动</w:t>
      </w:r>
      <w:r>
        <w:rPr>
          <w:rFonts w:hint="eastAsia" w:ascii="仿宋" w:hAnsi="仿宋" w:eastAsia="仿宋" w:cs="仿宋"/>
          <w:sz w:val="24"/>
          <w:szCs w:val="24"/>
          <w:highlight w:val="none"/>
        </w:rPr>
        <w:t>（提供承诺函）。</w:t>
      </w:r>
    </w:p>
    <w:p>
      <w:pPr>
        <w:pStyle w:val="2"/>
        <w:spacing w:line="360" w:lineRule="auto"/>
        <w:ind w:firstLine="775" w:firstLineChars="323"/>
        <w:rPr>
          <w:rFonts w:hint="eastAsia" w:ascii="仿宋" w:hAnsi="仿宋" w:eastAsia="仿宋" w:cs="仿宋"/>
          <w:b/>
          <w:bCs/>
          <w:sz w:val="24"/>
          <w:szCs w:val="24"/>
          <w:highlight w:val="none"/>
        </w:rPr>
      </w:pPr>
      <w:r>
        <w:rPr>
          <w:rFonts w:hint="eastAsia" w:ascii="仿宋" w:hAnsi="仿宋" w:eastAsia="仿宋" w:cs="仿宋"/>
          <w:sz w:val="24"/>
          <w:szCs w:val="24"/>
          <w:highlight w:val="none"/>
        </w:rPr>
        <w:t>（4）供应商未对本次采购项目提供过整体设计、规范编制或者项目管理、监理、检测等服务（提供承诺函）。</w:t>
      </w:r>
    </w:p>
    <w:p>
      <w:pPr>
        <w:spacing w:line="360" w:lineRule="auto"/>
        <w:ind w:firstLine="720" w:firstLineChars="299"/>
        <w:outlineLvl w:val="1"/>
        <w:rPr>
          <w:rFonts w:hint="eastAsia" w:ascii="仿宋" w:hAnsi="仿宋" w:eastAsia="仿宋" w:cs="仿宋"/>
          <w:bCs/>
          <w:sz w:val="24"/>
          <w:szCs w:val="24"/>
          <w:highlight w:val="none"/>
        </w:rPr>
      </w:pPr>
      <w:bookmarkStart w:id="4" w:name="_Toc25118"/>
      <w:bookmarkStart w:id="5" w:name="_Toc17240"/>
      <w:r>
        <w:rPr>
          <w:rFonts w:hint="eastAsia" w:ascii="仿宋" w:hAnsi="仿宋" w:eastAsia="仿宋" w:cs="仿宋"/>
          <w:b/>
          <w:sz w:val="24"/>
          <w:szCs w:val="24"/>
          <w:highlight w:val="none"/>
        </w:rPr>
        <w:t>3、供应商特定条件：</w:t>
      </w:r>
      <w:bookmarkEnd w:id="4"/>
      <w:bookmarkEnd w:id="5"/>
    </w:p>
    <w:p>
      <w:pPr>
        <w:spacing w:after="120" w:line="360" w:lineRule="auto"/>
        <w:ind w:firstLine="720" w:firstLineChars="300"/>
        <w:rPr>
          <w:rFonts w:ascii="仿宋" w:hAnsi="仿宋" w:eastAsia="仿宋" w:cs="仿宋"/>
          <w:b/>
          <w:sz w:val="24"/>
          <w:szCs w:val="24"/>
          <w:highlight w:val="none"/>
        </w:rPr>
      </w:pPr>
      <w:r>
        <w:rPr>
          <w:rFonts w:hint="eastAsia" w:ascii="仿宋" w:hAnsi="仿宋" w:eastAsia="仿宋" w:cs="仿宋"/>
          <w:bCs/>
          <w:sz w:val="24"/>
          <w:szCs w:val="24"/>
          <w:highlight w:val="none"/>
        </w:rPr>
        <w:t>（1）本项目为专门面向中小型企业采购项目，故服务承接单位须为中小型企业或残疾人福利性单位或监狱企业。投标时中小企业提供《中小企业声明函》原件、残疾人福利性单位提供《残疾人福利性单位声明函》原件、监狱企业提供属于监狱企业的证明文件复印件并加盖投标单位公章鲜章。（注：参照《政府采购支持监狱企业发展有关问题的通知》（财库〔2014〕68 号）、《关于促进残疾人就业政府采购政策的通知》（财库〔2017〕141 号）的规定：监狱企业、残疾人福利性单位视同小微企业。</w:t>
      </w:r>
    </w:p>
    <w:p>
      <w:pPr>
        <w:spacing w:line="360" w:lineRule="auto"/>
        <w:ind w:firstLine="723" w:firstLineChars="300"/>
        <w:rPr>
          <w:rFonts w:ascii="仿宋" w:hAnsi="仿宋" w:eastAsia="仿宋" w:cs="仿宋"/>
          <w:bCs/>
          <w:sz w:val="24"/>
          <w:szCs w:val="24"/>
          <w:highlight w:val="none"/>
        </w:rPr>
      </w:pPr>
      <w:r>
        <w:rPr>
          <w:rFonts w:hint="eastAsia" w:ascii="仿宋" w:hAnsi="仿宋" w:eastAsia="仿宋" w:cs="仿宋"/>
          <w:b/>
          <w:sz w:val="24"/>
          <w:szCs w:val="24"/>
          <w:highlight w:val="none"/>
        </w:rPr>
        <w:t>（2）本次采购项目不接受联合体磋商。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六、禁止参加本次采购活动的供应商</w:t>
      </w:r>
    </w:p>
    <w:p>
      <w:pPr>
        <w:spacing w:line="360" w:lineRule="auto"/>
        <w:ind w:firstLine="720" w:firstLineChars="3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1、截止至投标截止日，采购代理机构将通过“信用中国”网站（www.creditchina.gov.cn）、“中国政府采购网”网站（www.ccgp.gov.cn）等渠道查询</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的信用记录，拒绝列入失信被执行人、重大税收违法案件当事人名单、采购活动严重违法失信行为记录名单中的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参加本项目的采购活动。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采购合同等实质性内容条款的，视同为采购项目提供规范编制。</w:t>
      </w:r>
    </w:p>
    <w:p>
      <w:pPr>
        <w:spacing w:line="360" w:lineRule="auto"/>
        <w:ind w:firstLine="420"/>
        <w:rPr>
          <w:rFonts w:hint="eastAsia" w:ascii="仿宋" w:hAnsi="仿宋" w:eastAsia="仿宋" w:cs="仿宋"/>
          <w:b/>
          <w:sz w:val="24"/>
          <w:szCs w:val="24"/>
          <w:highlight w:val="none"/>
        </w:rPr>
      </w:pPr>
      <w:r>
        <w:rPr>
          <w:rFonts w:hint="eastAsia" w:ascii="仿宋" w:hAnsi="仿宋" w:eastAsia="仿宋" w:cs="仿宋"/>
          <w:b/>
          <w:sz w:val="24"/>
          <w:szCs w:val="24"/>
          <w:highlight w:val="none"/>
        </w:rPr>
        <w:t>七、磋商文件获取方式、时间、售价</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磋商文件</w:t>
      </w:r>
      <w:r>
        <w:rPr>
          <w:rFonts w:hint="eastAsia" w:ascii="仿宋" w:hAnsi="仿宋" w:eastAsia="仿宋" w:cs="仿宋"/>
          <w:b/>
          <w:bCs/>
          <w:sz w:val="24"/>
          <w:szCs w:val="24"/>
          <w:highlight w:val="none"/>
        </w:rPr>
        <w:t>获取方式：</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）现场报名获取。</w:t>
      </w:r>
      <w:r>
        <w:rPr>
          <w:rFonts w:hint="eastAsia" w:ascii="仿宋" w:hAnsi="仿宋" w:eastAsia="仿宋" w:cs="仿宋"/>
          <w:sz w:val="24"/>
          <w:szCs w:val="24"/>
          <w:highlight w:val="none"/>
        </w:rPr>
        <w:t>供应商在报名时间内根据自身性质持相应且有效的“报名资料”到磋商文件获取地点（四川省雅安市雨城区雅州大道蜀天瑞光广场1幢15楼4号）现场办理报名事宜。</w:t>
      </w:r>
    </w:p>
    <w:p>
      <w:pPr>
        <w:spacing w:after="120"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报名资料：</w:t>
      </w:r>
      <w:r>
        <w:rPr>
          <w:rFonts w:hint="eastAsia" w:ascii="仿宋" w:hAnsi="仿宋" w:eastAsia="仿宋" w:cs="仿宋"/>
          <w:sz w:val="24"/>
          <w:szCs w:val="24"/>
          <w:highlight w:val="none"/>
        </w:rPr>
        <w:t>供应商性质为法人或者其他组织的提供：①单位介绍信</w:t>
      </w:r>
      <w:r>
        <w:rPr>
          <w:rFonts w:hint="eastAsia" w:ascii="仿宋" w:hAnsi="仿宋" w:eastAsia="仿宋" w:cs="仿宋"/>
          <w:b/>
          <w:bCs/>
          <w:sz w:val="24"/>
          <w:szCs w:val="24"/>
          <w:highlight w:val="none"/>
        </w:rPr>
        <w:t>（介绍信中需明确注明：报名单位名称、项目名称、项目编号、经办人姓名、联系方式及邮箱号等，</w:t>
      </w:r>
      <w:r>
        <w:rPr>
          <w:rFonts w:hint="eastAsia" w:ascii="仿宋" w:hAnsi="仿宋" w:eastAsia="仿宋" w:cs="仿宋"/>
          <w:b/>
          <w:bCs/>
          <w:sz w:val="24"/>
          <w:szCs w:val="24"/>
          <w:highlight w:val="none"/>
          <w:lang w:eastAsia="zh-CN"/>
        </w:rPr>
        <w:t>报名当日须在</w:t>
      </w:r>
      <w:r>
        <w:rPr>
          <w:rFonts w:hint="eastAsia" w:ascii="仿宋" w:hAnsi="仿宋" w:eastAsia="仿宋" w:cs="仿宋"/>
          <w:b/>
          <w:bCs/>
          <w:sz w:val="24"/>
          <w:szCs w:val="24"/>
          <w:highlight w:val="none"/>
        </w:rPr>
        <w:t>介绍信</w:t>
      </w:r>
      <w:r>
        <w:rPr>
          <w:rFonts w:hint="eastAsia" w:ascii="仿宋" w:hAnsi="仿宋" w:eastAsia="仿宋" w:cs="仿宋"/>
          <w:b/>
          <w:bCs/>
          <w:sz w:val="24"/>
          <w:szCs w:val="24"/>
          <w:highlight w:val="none"/>
          <w:lang w:eastAsia="zh-CN"/>
        </w:rPr>
        <w:t>的有效期内且介绍信内容须符合报名项目实际情况，同时介绍信</w:t>
      </w:r>
      <w:r>
        <w:rPr>
          <w:rFonts w:hint="eastAsia" w:ascii="仿宋" w:hAnsi="仿宋" w:eastAsia="仿宋" w:cs="仿宋"/>
          <w:b/>
          <w:bCs/>
          <w:sz w:val="24"/>
          <w:szCs w:val="24"/>
          <w:highlight w:val="none"/>
        </w:rPr>
        <w:t>不得随意增删或涂改。不符合以上要求的介绍信将不予接收）</w:t>
      </w:r>
      <w:r>
        <w:rPr>
          <w:rFonts w:hint="eastAsia" w:ascii="仿宋" w:hAnsi="仿宋" w:eastAsia="仿宋" w:cs="仿宋"/>
          <w:sz w:val="24"/>
          <w:szCs w:val="24"/>
          <w:highlight w:val="none"/>
        </w:rPr>
        <w:t>、②经办人身份证明。供应商性质为自然人的提供：①本人身份证明。以上报名资料均应加盖报名单位公章鲜章</w:t>
      </w:r>
      <w:r>
        <w:rPr>
          <w:rFonts w:hint="eastAsia" w:ascii="仿宋" w:hAnsi="仿宋" w:eastAsia="仿宋" w:cs="仿宋"/>
          <w:sz w:val="24"/>
          <w:szCs w:val="24"/>
          <w:highlight w:val="none"/>
          <w:lang w:eastAsia="zh-CN"/>
        </w:rPr>
        <w:t>，本项目不接受彩色打印件。</w:t>
      </w:r>
    </w:p>
    <w:p>
      <w:pPr>
        <w:spacing w:after="120" w:line="360" w:lineRule="auto"/>
        <w:ind w:firstLine="482" w:firstLineChars="200"/>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远程办理：</w:t>
      </w:r>
      <w:r>
        <w:rPr>
          <w:rFonts w:hint="eastAsia" w:ascii="仿宋" w:hAnsi="仿宋" w:eastAsia="仿宋" w:cs="仿宋"/>
          <w:b w:val="0"/>
          <w:bCs w:val="0"/>
          <w:sz w:val="24"/>
          <w:szCs w:val="24"/>
          <w:highlight w:val="none"/>
        </w:rPr>
        <w:t>供应商远程获取磋商文件时应将针对本项目的加盖供应商单位公章的介绍信 (须注明项目名称、项目编号、联系人及联系电话、电子邮箱等)和加盖供应商单位公章的经办人身份证复印件彩色扫描后以1个PDF形式发送至</w:t>
      </w:r>
      <w:r>
        <w:rPr>
          <w:rFonts w:hint="eastAsia" w:ascii="仿宋" w:hAnsi="仿宋" w:eastAsia="仿宋" w:cs="仿宋"/>
          <w:b w:val="0"/>
          <w:bCs w:val="0"/>
          <w:sz w:val="24"/>
          <w:szCs w:val="24"/>
          <w:highlight w:val="none"/>
          <w:lang w:val="en-US" w:eastAsia="zh-CN"/>
        </w:rPr>
        <w:t>1545728971</w:t>
      </w:r>
      <w:r>
        <w:rPr>
          <w:rFonts w:hint="eastAsia" w:ascii="仿宋" w:hAnsi="仿宋" w:eastAsia="仿宋" w:cs="仿宋"/>
          <w:b w:val="0"/>
          <w:bCs w:val="0"/>
          <w:sz w:val="24"/>
          <w:szCs w:val="24"/>
          <w:highlight w:val="none"/>
        </w:rPr>
        <w:t>@qq.com。报名资料审查合格后采购代理机构工作人员将发送报名费收费二维码，报名费缴纳成功后（报名时间以指定账户收到报名费的时间为准，逾期缴纳报名费的视为报名不成功，此后果由报名单位一方承担），本项目竞争性磋商采购文件电子档将发送至供应商报名预留邮箱，收到“报名成功”字样及采购文件电子档后视为报名成功。（注：供应商须对所提交的报名信息资料的准确性负责，因信息有误而造成的一切损失由供应商一方承担。）</w:t>
      </w:r>
    </w:p>
    <w:p>
      <w:pPr>
        <w:spacing w:after="120"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注：（1）《介绍信》 (附经办人身份证复印件)加盖单位公章的原件请于磋商当日交至本项目项目负责人处。</w:t>
      </w:r>
    </w:p>
    <w:p>
      <w:pPr>
        <w:spacing w:after="120"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 xml:space="preserve">     （2）报名咨询电话：</w:t>
      </w:r>
      <w:r>
        <w:rPr>
          <w:rFonts w:hint="eastAsia" w:ascii="仿宋" w:hAnsi="仿宋" w:eastAsia="仿宋" w:cs="仿宋"/>
          <w:b w:val="0"/>
          <w:bCs w:val="0"/>
          <w:sz w:val="24"/>
          <w:szCs w:val="24"/>
          <w:highlight w:val="none"/>
          <w:lang w:val="zh-CN"/>
        </w:rPr>
        <w:t>0835-2888656</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磋商文件获取时间：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磋商文件自</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日</w:t>
      </w:r>
      <w:r>
        <w:rPr>
          <w:rFonts w:hint="eastAsia" w:ascii="仿宋" w:hAnsi="仿宋" w:eastAsia="仿宋" w:cs="仿宋"/>
          <w:sz w:val="24"/>
          <w:szCs w:val="24"/>
          <w:highlight w:val="none"/>
        </w:rPr>
        <w:t>，每天上午09:00- 12：00，下午14：00-17:00（北京时间，节假日休息）（北京时间，法定节假日除外）在</w:t>
      </w:r>
      <w:r>
        <w:rPr>
          <w:rFonts w:hint="eastAsia" w:ascii="仿宋" w:hAnsi="仿宋" w:eastAsia="仿宋" w:cs="仿宋"/>
          <w:sz w:val="24"/>
          <w:szCs w:val="24"/>
          <w:highlight w:val="none"/>
          <w:u w:val="single"/>
        </w:rPr>
        <w:t>四川省雅安市雨城区雅州大道蜀天瑞光广场1幢15楼4号获取</w:t>
      </w:r>
      <w:r>
        <w:rPr>
          <w:rFonts w:hint="eastAsia" w:ascii="仿宋" w:hAnsi="仿宋" w:eastAsia="仿宋" w:cs="仿宋"/>
          <w:sz w:val="24"/>
          <w:szCs w:val="24"/>
          <w:highlight w:val="none"/>
          <w:u w:val="single"/>
          <w:lang w:eastAsia="zh-CN"/>
        </w:rPr>
        <w:t>（或</w:t>
      </w:r>
      <w:r>
        <w:rPr>
          <w:rFonts w:hint="eastAsia" w:ascii="仿宋" w:hAnsi="仿宋" w:eastAsia="仿宋" w:cs="仿宋"/>
          <w:sz w:val="24"/>
          <w:szCs w:val="24"/>
          <w:highlight w:val="none"/>
          <w:u w:val="single"/>
          <w:lang w:val="en-US" w:eastAsia="zh-CN"/>
        </w:rPr>
        <w:t>1545728971</w:t>
      </w:r>
      <w:r>
        <w:rPr>
          <w:rFonts w:hint="eastAsia" w:ascii="仿宋" w:hAnsi="仿宋" w:eastAsia="仿宋" w:cs="仿宋"/>
          <w:sz w:val="24"/>
          <w:szCs w:val="24"/>
          <w:highlight w:val="none"/>
          <w:u w:val="single"/>
          <w:lang w:eastAsia="zh-CN"/>
        </w:rPr>
        <w:t>@qq.com远程获取）</w:t>
      </w:r>
      <w:r>
        <w:rPr>
          <w:rFonts w:hint="eastAsia" w:ascii="仿宋" w:hAnsi="仿宋" w:eastAsia="仿宋" w:cs="仿宋"/>
          <w:sz w:val="24"/>
          <w:szCs w:val="24"/>
          <w:highlight w:val="none"/>
        </w:rPr>
        <w:t>获取。</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磋商文件售价：</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本项目磋商文件有偿获取，磋商文件售价：人民币</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00元/份。（磋商文件售后不退, 磋商资格不能转让）</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八、递交响应文件截止时间：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14</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lang w:eastAsia="zh-CN"/>
        </w:rPr>
        <w:t>0</w:t>
      </w:r>
      <w:r>
        <w:rPr>
          <w:rFonts w:hint="eastAsia" w:ascii="仿宋" w:hAnsi="仿宋" w:eastAsia="仿宋" w:cs="仿宋"/>
          <w:sz w:val="24"/>
          <w:szCs w:val="24"/>
          <w:highlight w:val="none"/>
        </w:rPr>
        <w:t>（北京时间）。</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九、递交响应文件地点：</w:t>
      </w:r>
      <w:r>
        <w:rPr>
          <w:rFonts w:hint="eastAsia" w:ascii="仿宋" w:hAnsi="仿宋" w:eastAsia="仿宋" w:cs="仿宋"/>
          <w:sz w:val="24"/>
          <w:szCs w:val="24"/>
          <w:highlight w:val="none"/>
        </w:rPr>
        <w:t>响应文件必须在递交响应文件截止时间前送达磋商地点，逾期送达、密封和标注错误的响应文件，采购代理机构恕不接收。本次采购不接收邮寄的响应文件。</w:t>
      </w:r>
      <w:r>
        <w:rPr>
          <w:rFonts w:hint="eastAsia" w:ascii="仿宋" w:hAnsi="仿宋" w:eastAsia="仿宋" w:cs="仿宋"/>
          <w:b/>
          <w:bCs/>
          <w:sz w:val="24"/>
          <w:szCs w:val="24"/>
          <w:highlight w:val="none"/>
        </w:rPr>
        <w:t>（文件接收时间：</w:t>
      </w:r>
      <w:bookmarkStart w:id="6" w:name="PO_投标文件递交开始时间_1"/>
      <w:r>
        <w:rPr>
          <w:rFonts w:hint="eastAsia" w:ascii="仿宋" w:hAnsi="仿宋" w:eastAsia="仿宋" w:cs="仿宋"/>
          <w:b/>
          <w:bCs/>
          <w:sz w:val="24"/>
          <w:szCs w:val="24"/>
          <w:highlight w:val="none"/>
        </w:rPr>
        <w:t>响应文件递交开始时间</w:t>
      </w:r>
      <w:bookmarkEnd w:id="6"/>
      <w:bookmarkStart w:id="7" w:name="PO_投标文件递交截止时间_1"/>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14</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00</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响应文件递交截止时间</w:t>
      </w:r>
      <w:bookmarkEnd w:id="7"/>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2023年01月17日下午14：30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十、响应文件开启时间：</w:t>
      </w:r>
      <w:r>
        <w:rPr>
          <w:rFonts w:hint="eastAsia" w:ascii="仿宋" w:hAnsi="仿宋" w:eastAsia="仿宋" w:cs="仿宋"/>
          <w:sz w:val="24"/>
          <w:szCs w:val="24"/>
          <w:highlight w:val="none"/>
          <w:lang w:eastAsia="zh-CN"/>
        </w:rPr>
        <w:t>2023年01月17日下午14：30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北京时间）在磋商地点开启。</w:t>
      </w:r>
    </w:p>
    <w:p>
      <w:pPr>
        <w:spacing w:line="360" w:lineRule="auto"/>
        <w:ind w:right="31" w:rightChars="15" w:firstLine="472" w:firstLineChars="196"/>
        <w:rPr>
          <w:rFonts w:hint="eastAsia" w:ascii="仿宋" w:hAnsi="仿宋" w:eastAsia="仿宋" w:cs="仿宋"/>
          <w:bCs/>
          <w:sz w:val="24"/>
          <w:szCs w:val="24"/>
          <w:highlight w:val="none"/>
          <w:u w:val="single"/>
        </w:rPr>
      </w:pPr>
      <w:r>
        <w:rPr>
          <w:rFonts w:hint="eastAsia" w:ascii="仿宋" w:hAnsi="仿宋" w:eastAsia="仿宋" w:cs="仿宋"/>
          <w:b/>
          <w:sz w:val="24"/>
          <w:szCs w:val="24"/>
          <w:highlight w:val="none"/>
        </w:rPr>
        <w:t>十一、磋商地点：</w:t>
      </w:r>
      <w:r>
        <w:rPr>
          <w:rFonts w:hint="eastAsia" w:ascii="仿宋" w:hAnsi="仿宋" w:eastAsia="仿宋" w:cs="仿宋"/>
          <w:b w:val="0"/>
          <w:bCs/>
          <w:sz w:val="24"/>
          <w:szCs w:val="24"/>
          <w:highlight w:val="none"/>
          <w:u w:val="single"/>
          <w:lang w:eastAsia="zh-CN"/>
        </w:rPr>
        <w:t>四川省雅安市雨城区雅州大道蜀天瑞光广场1幢15楼4号</w:t>
      </w:r>
      <w:r>
        <w:rPr>
          <w:rFonts w:hint="eastAsia" w:ascii="仿宋" w:hAnsi="仿宋" w:eastAsia="仿宋" w:cs="仿宋"/>
          <w:bCs/>
          <w:sz w:val="24"/>
          <w:szCs w:val="24"/>
          <w:highlight w:val="none"/>
        </w:rPr>
        <w:t>。</w:t>
      </w:r>
    </w:p>
    <w:p>
      <w:pPr>
        <w:pStyle w:val="6"/>
        <w:spacing w:line="360" w:lineRule="auto"/>
        <w:ind w:firstLine="42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pStyle w:val="6"/>
        <w:spacing w:line="360" w:lineRule="auto"/>
        <w:ind w:firstLine="916" w:firstLineChars="382"/>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zh-CN"/>
        </w:rPr>
        <w:t>四川省雅安中学</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四川省雅安市雨城区育才路63号</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邮    编：</w:t>
      </w:r>
      <w:r>
        <w:rPr>
          <w:rFonts w:hint="eastAsia" w:ascii="仿宋" w:hAnsi="仿宋" w:eastAsia="仿宋" w:cs="仿宋"/>
          <w:sz w:val="24"/>
          <w:szCs w:val="24"/>
          <w:highlight w:val="none"/>
          <w:lang w:eastAsia="zh-CN"/>
        </w:rPr>
        <w:t>625000</w:t>
      </w:r>
    </w:p>
    <w:p>
      <w:pPr>
        <w:pStyle w:val="6"/>
        <w:spacing w:line="360" w:lineRule="auto"/>
        <w:ind w:firstLine="916" w:firstLineChars="3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高老师</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kern w:val="2"/>
          <w:sz w:val="24"/>
          <w:szCs w:val="24"/>
          <w:highlight w:val="none"/>
          <w:lang w:val="en-US" w:eastAsia="zh-CN"/>
        </w:rPr>
        <w:t>0835-2238645</w:t>
      </w:r>
    </w:p>
    <w:p>
      <w:pPr>
        <w:pStyle w:val="6"/>
        <w:spacing w:line="360" w:lineRule="auto"/>
        <w:ind w:firstLine="916" w:firstLineChars="382"/>
        <w:rPr>
          <w:rFonts w:hint="eastAsia" w:ascii="仿宋" w:hAnsi="仿宋" w:eastAsia="仿宋" w:cs="仿宋"/>
          <w:sz w:val="24"/>
          <w:szCs w:val="24"/>
          <w:highlight w:val="none"/>
        </w:rPr>
      </w:pP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采购代理机构：四川凯瑞得招标代理有限公司</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地    址：四川省雅安市雨城区雅州大道蜀天瑞光广场1幢15楼4号</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邮    编：625000</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项目联系人：陆雨</w:t>
      </w:r>
      <w:r>
        <w:rPr>
          <w:rFonts w:hint="eastAsia" w:ascii="仿宋" w:hAnsi="仿宋" w:eastAsia="仿宋" w:cs="仿宋"/>
          <w:b/>
          <w:bCs/>
          <w:sz w:val="24"/>
          <w:szCs w:val="24"/>
          <w:highlight w:val="none"/>
        </w:rPr>
        <w:t xml:space="preserve">       </w:t>
      </w:r>
    </w:p>
    <w:p>
      <w:pPr>
        <w:pStyle w:val="6"/>
        <w:spacing w:line="360" w:lineRule="auto"/>
        <w:ind w:firstLine="920" w:firstLineChars="382"/>
        <w:rPr>
          <w:sz w:val="24"/>
          <w:szCs w:val="24"/>
          <w:highlight w:val="none"/>
        </w:rPr>
      </w:pPr>
      <w:r>
        <w:rPr>
          <w:rFonts w:hint="eastAsia" w:ascii="仿宋" w:hAnsi="仿宋" w:eastAsia="仿宋" w:cs="仿宋"/>
          <w:b/>
          <w:bCs/>
          <w:sz w:val="24"/>
          <w:szCs w:val="24"/>
          <w:highlight w:val="none"/>
          <w:lang w:val="zh-CN"/>
        </w:rPr>
        <w:t>联系电话：0835-2888656</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7AEE4A1A"/>
    <w:rsid w:val="0C403756"/>
    <w:rsid w:val="7AEE4A1A"/>
    <w:rsid w:val="7C03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2126</Words>
  <Characters>2343</Characters>
  <Lines>0</Lines>
  <Paragraphs>0</Paragraphs>
  <TotalTime>1</TotalTime>
  <ScaleCrop>false</ScaleCrop>
  <LinksUpToDate>false</LinksUpToDate>
  <CharactersWithSpaces>2388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2023-01-05T03:57:00Z</dcterms:created>
  <dc:creator>LYY</dc:creator>
  <cp:lastModifiedBy>LYY</cp:lastModifiedBy>
  <dcterms:modified xsi:type="dcterms:W3CDTF">2023-01-05T04:43:52Z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A6A062D5B4D24A138D5204A649658846</vt:lpwstr>
  </property>
</Properties>
</file>