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0"/>
        <w:jc w:val="center"/>
        <w:rPr>
          <w:rFonts w:hint="eastAsia" w:ascii="仿宋" w:hAnsi="仿宋" w:eastAsia="仿宋" w:cs="仿宋"/>
          <w:b/>
          <w:bCs/>
          <w:color w:val="auto"/>
          <w:sz w:val="48"/>
          <w:szCs w:val="48"/>
          <w:highlight w:val="none"/>
          <w:u w:val="none"/>
          <w:lang w:eastAsia="zh-CN"/>
        </w:rPr>
      </w:pPr>
      <w:r>
        <w:rPr>
          <w:rFonts w:hint="eastAsia" w:ascii="仿宋" w:hAnsi="仿宋" w:eastAsia="仿宋" w:cs="仿宋"/>
          <w:b/>
          <w:bCs/>
          <w:color w:val="auto"/>
          <w:sz w:val="48"/>
          <w:szCs w:val="48"/>
          <w:highlight w:val="none"/>
          <w:u w:val="none"/>
          <w:lang w:eastAsia="zh-CN"/>
        </w:rPr>
        <w:t>雅安中学设施设备采购项目</w:t>
      </w:r>
    </w:p>
    <w:p>
      <w:pPr>
        <w:spacing w:line="360" w:lineRule="auto"/>
        <w:ind w:firstLine="420" w:firstLineChars="0"/>
        <w:jc w:val="center"/>
        <w:rPr>
          <w:rFonts w:hint="eastAsia" w:ascii="仿宋" w:hAnsi="仿宋" w:eastAsia="仿宋" w:cs="仿宋"/>
          <w:color w:val="auto"/>
          <w:sz w:val="22"/>
          <w:szCs w:val="22"/>
          <w:highlight w:val="none"/>
          <w:u w:val="none"/>
          <w:lang w:eastAsia="zh-CN"/>
        </w:rPr>
      </w:pPr>
      <w:r>
        <w:rPr>
          <w:rFonts w:hint="eastAsia" w:ascii="仿宋" w:hAnsi="仿宋" w:eastAsia="仿宋" w:cs="仿宋"/>
          <w:b/>
          <w:bCs/>
          <w:color w:val="auto"/>
          <w:sz w:val="48"/>
          <w:szCs w:val="48"/>
          <w:highlight w:val="none"/>
          <w:u w:val="none"/>
          <w:lang w:eastAsia="zh-CN"/>
        </w:rPr>
        <w:t>更正公告（第三次）</w:t>
      </w:r>
    </w:p>
    <w:p>
      <w:pPr>
        <w:spacing w:line="360" w:lineRule="auto"/>
        <w:ind w:firstLine="42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u w:val="none"/>
          <w:lang w:eastAsia="zh-CN"/>
        </w:rPr>
        <w:t>四川凯瑞得招标代理有限公司</w:t>
      </w:r>
      <w:r>
        <w:rPr>
          <w:rFonts w:hint="eastAsia" w:ascii="仿宋" w:hAnsi="仿宋" w:eastAsia="仿宋" w:cs="仿宋"/>
          <w:color w:val="auto"/>
          <w:sz w:val="24"/>
          <w:szCs w:val="24"/>
          <w:highlight w:val="none"/>
          <w:u w:val="none"/>
        </w:rPr>
        <w:t>（采购代理机构）受</w:t>
      </w:r>
      <w:r>
        <w:rPr>
          <w:rFonts w:hint="eastAsia" w:ascii="仿宋" w:hAnsi="仿宋" w:eastAsia="仿宋" w:cs="仿宋"/>
          <w:color w:val="auto"/>
          <w:sz w:val="24"/>
          <w:szCs w:val="24"/>
          <w:highlight w:val="none"/>
          <w:u w:val="none"/>
          <w:lang w:val="zh-CN"/>
        </w:rPr>
        <w:t>四川省雅安中学</w:t>
      </w:r>
      <w:r>
        <w:rPr>
          <w:rFonts w:hint="eastAsia" w:ascii="仿宋" w:hAnsi="仿宋" w:eastAsia="仿宋" w:cs="仿宋"/>
          <w:bCs/>
          <w:color w:val="auto"/>
          <w:sz w:val="24"/>
          <w:szCs w:val="24"/>
          <w:highlight w:val="none"/>
          <w:u w:val="none"/>
        </w:rPr>
        <w:t>（采购人）</w:t>
      </w:r>
      <w:r>
        <w:rPr>
          <w:rFonts w:hint="eastAsia" w:ascii="仿宋" w:hAnsi="仿宋" w:eastAsia="仿宋" w:cs="仿宋"/>
          <w:color w:val="auto"/>
          <w:sz w:val="24"/>
          <w:szCs w:val="24"/>
          <w:highlight w:val="none"/>
          <w:u w:val="none"/>
        </w:rPr>
        <w:t>委托，拟对</w:t>
      </w:r>
      <w:r>
        <w:rPr>
          <w:rFonts w:hint="eastAsia" w:ascii="仿宋" w:hAnsi="仿宋" w:eastAsia="仿宋" w:cs="仿宋"/>
          <w:bCs/>
          <w:color w:val="auto"/>
          <w:sz w:val="24"/>
          <w:szCs w:val="24"/>
          <w:highlight w:val="none"/>
          <w:u w:val="none"/>
          <w:lang w:eastAsia="zh-CN"/>
        </w:rPr>
        <w:t>雅安中学设施设备采购项目</w:t>
      </w:r>
      <w:r>
        <w:rPr>
          <w:rFonts w:hint="eastAsia" w:ascii="仿宋" w:hAnsi="仿宋" w:eastAsia="仿宋" w:cs="仿宋"/>
          <w:color w:val="auto"/>
          <w:sz w:val="24"/>
          <w:szCs w:val="24"/>
          <w:highlight w:val="none"/>
          <w:u w:val="none"/>
        </w:rPr>
        <w:t>采用竞争性</w:t>
      </w:r>
      <w:r>
        <w:rPr>
          <w:rFonts w:hint="eastAsia" w:ascii="仿宋" w:hAnsi="仿宋" w:eastAsia="仿宋" w:cs="仿宋"/>
          <w:color w:val="auto"/>
          <w:sz w:val="24"/>
          <w:szCs w:val="24"/>
          <w:highlight w:val="none"/>
          <w:u w:val="none"/>
          <w:lang w:eastAsia="zh-CN"/>
        </w:rPr>
        <w:t>磋商</w:t>
      </w:r>
      <w:r>
        <w:rPr>
          <w:rFonts w:hint="eastAsia" w:ascii="仿宋" w:hAnsi="仿宋" w:eastAsia="仿宋" w:cs="仿宋"/>
          <w:color w:val="auto"/>
          <w:sz w:val="24"/>
          <w:szCs w:val="24"/>
          <w:highlight w:val="none"/>
        </w:rPr>
        <w:t>方式进行采购</w:t>
      </w:r>
      <w:r>
        <w:rPr>
          <w:rFonts w:hint="eastAsia" w:ascii="仿宋" w:hAnsi="仿宋" w:eastAsia="仿宋" w:cs="仿宋"/>
          <w:color w:val="auto"/>
          <w:sz w:val="24"/>
          <w:szCs w:val="24"/>
          <w:highlight w:val="none"/>
          <w:lang w:eastAsia="zh-CN"/>
        </w:rPr>
        <w:t>，现就本项目作以下更正说明：</w:t>
      </w:r>
    </w:p>
    <w:p>
      <w:pPr>
        <w:numPr>
          <w:ilvl w:val="0"/>
          <w:numId w:val="1"/>
        </w:numPr>
        <w:spacing w:line="360" w:lineRule="auto"/>
        <w:ind w:firstLine="42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响应文件递交截止时间更正为：2022年</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日下午1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eastAsia="zh-CN"/>
        </w:rPr>
        <w:t>0（北京时间）。</w:t>
      </w:r>
    </w:p>
    <w:p>
      <w:pPr>
        <w:numPr>
          <w:ilvl w:val="0"/>
          <w:numId w:val="1"/>
        </w:numPr>
        <w:spacing w:line="360" w:lineRule="auto"/>
        <w:ind w:firstLine="42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受新型冠状病毒感染的肺炎疫情影响，本项目磋商时间已作了两次延期处理，现为加快项目采购进程，同时为保障相关人员及</w:t>
      </w:r>
      <w:r>
        <w:rPr>
          <w:rFonts w:hint="eastAsia" w:ascii="仿宋" w:hAnsi="仿宋" w:eastAsia="仿宋" w:cs="仿宋"/>
          <w:color w:val="auto"/>
          <w:sz w:val="24"/>
          <w:szCs w:val="24"/>
          <w:highlight w:val="none"/>
          <w:lang w:val="en-US" w:eastAsia="zh-CN"/>
        </w:rPr>
        <w:t>采购活动场所的</w:t>
      </w:r>
      <w:r>
        <w:rPr>
          <w:rFonts w:hint="eastAsia" w:ascii="仿宋" w:hAnsi="仿宋" w:eastAsia="仿宋" w:cs="仿宋"/>
          <w:color w:val="auto"/>
          <w:sz w:val="24"/>
          <w:szCs w:val="24"/>
          <w:highlight w:val="none"/>
          <w:lang w:eastAsia="zh-CN"/>
        </w:rPr>
        <w:t>疫情防控、防护管理</w:t>
      </w:r>
      <w:r>
        <w:rPr>
          <w:rFonts w:hint="eastAsia" w:ascii="仿宋" w:hAnsi="仿宋" w:eastAsia="仿宋" w:cs="仿宋"/>
          <w:color w:val="auto"/>
          <w:sz w:val="24"/>
          <w:szCs w:val="24"/>
          <w:highlight w:val="none"/>
          <w:lang w:val="en-US" w:eastAsia="zh-CN"/>
        </w:rPr>
        <w:t>工作，尽可能减少评审现场人数，防止人员聚集，故</w:t>
      </w:r>
      <w:r>
        <w:rPr>
          <w:rFonts w:hint="eastAsia" w:ascii="仿宋" w:hAnsi="仿宋" w:eastAsia="仿宋" w:cs="仿宋"/>
          <w:color w:val="auto"/>
          <w:sz w:val="24"/>
          <w:szCs w:val="24"/>
          <w:highlight w:val="none"/>
        </w:rPr>
        <w:t>现将本项目递交响应文件</w:t>
      </w:r>
      <w:r>
        <w:rPr>
          <w:rFonts w:hint="eastAsia" w:ascii="仿宋" w:hAnsi="仿宋" w:eastAsia="仿宋" w:cs="仿宋"/>
          <w:color w:val="auto"/>
          <w:sz w:val="24"/>
          <w:szCs w:val="24"/>
          <w:highlight w:val="none"/>
          <w:lang w:eastAsia="zh-CN"/>
        </w:rPr>
        <w:t>的形式由现场递交改为现场递交或邮寄递交。邮寄递交的以采购代理机构指定工作人员收到响应文件的时间为准，邮寄的必须由快递人员送达至</w:t>
      </w:r>
      <w:r>
        <w:rPr>
          <w:rFonts w:hint="eastAsia" w:ascii="仿宋" w:hAnsi="仿宋" w:eastAsia="仿宋" w:cs="仿宋"/>
          <w:sz w:val="24"/>
          <w:szCs w:val="24"/>
          <w:highlight w:val="none"/>
        </w:rPr>
        <w:t>四川省雅安市雨城区雅州大道蜀天瑞光广场1幢15楼4号</w:t>
      </w:r>
      <w:r>
        <w:rPr>
          <w:rFonts w:hint="eastAsia" w:ascii="仿宋" w:hAnsi="仿宋" w:eastAsia="仿宋" w:cs="仿宋"/>
          <w:sz w:val="24"/>
          <w:szCs w:val="24"/>
          <w:highlight w:val="none"/>
          <w:lang w:eastAsia="zh-CN"/>
        </w:rPr>
        <w:t>（四川凯瑞得招标代理有限公司）</w:t>
      </w:r>
      <w:r>
        <w:rPr>
          <w:rFonts w:hint="eastAsia" w:ascii="仿宋" w:hAnsi="仿宋" w:eastAsia="仿宋" w:cs="仿宋"/>
          <w:color w:val="auto"/>
          <w:sz w:val="24"/>
          <w:szCs w:val="24"/>
          <w:highlight w:val="none"/>
          <w:lang w:eastAsia="zh-CN"/>
        </w:rPr>
        <w:t>，未送达至指定地点的，一律不予接收。响应文件送达时间（邮寄的：以采购代理机构指定工作人员收到响应文件的时间为准；现场递交的：以现场递交时间为准</w:t>
      </w:r>
      <w:bookmarkStart w:id="0" w:name="_GoBack"/>
      <w:bookmarkEnd w:id="0"/>
      <w:r>
        <w:rPr>
          <w:rFonts w:hint="eastAsia" w:ascii="仿宋" w:hAnsi="仿宋" w:eastAsia="仿宋" w:cs="仿宋"/>
          <w:color w:val="auto"/>
          <w:sz w:val="24"/>
          <w:szCs w:val="24"/>
          <w:highlight w:val="none"/>
          <w:lang w:eastAsia="zh-CN"/>
        </w:rPr>
        <w:t>）未在递交响应文件截止时间前的，视为逾期送达，逾期送达的采购代理机构有权不予接收。</w:t>
      </w:r>
    </w:p>
    <w:p>
      <w:pPr>
        <w:numPr>
          <w:numId w:val="0"/>
        </w:numPr>
        <w:spacing w:line="360" w:lineRule="auto"/>
        <w:ind w:firstLine="420" w:firstLineChars="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注：以邮寄形式递交的相关邮寄信息如下：指定收件人：陆女士、联系电话：</w:t>
      </w:r>
      <w:r>
        <w:rPr>
          <w:rFonts w:hint="eastAsia" w:ascii="仿宋" w:hAnsi="仿宋" w:eastAsia="仿宋" w:cs="仿宋"/>
          <w:color w:val="auto"/>
          <w:sz w:val="24"/>
          <w:szCs w:val="24"/>
          <w:highlight w:val="none"/>
          <w:lang w:val="en-US" w:eastAsia="zh-CN"/>
        </w:rPr>
        <w:t>0835-2888656、地址：</w:t>
      </w:r>
      <w:r>
        <w:rPr>
          <w:rFonts w:hint="eastAsia" w:ascii="仿宋" w:hAnsi="仿宋" w:eastAsia="仿宋" w:cs="仿宋"/>
          <w:sz w:val="24"/>
          <w:szCs w:val="24"/>
          <w:highlight w:val="none"/>
        </w:rPr>
        <w:t>四川省雅安市雨城区雅州大道蜀天瑞光广场1幢15楼4号</w:t>
      </w:r>
      <w:r>
        <w:rPr>
          <w:rFonts w:hint="eastAsia" w:ascii="仿宋" w:hAnsi="仿宋" w:eastAsia="仿宋" w:cs="仿宋"/>
          <w:sz w:val="24"/>
          <w:szCs w:val="24"/>
          <w:highlight w:val="none"/>
          <w:lang w:eastAsia="zh-CN"/>
        </w:rPr>
        <w:t>（四川凯瑞得招标代理有限公司）。</w:t>
      </w:r>
    </w:p>
    <w:p>
      <w:pPr>
        <w:spacing w:line="360" w:lineRule="auto"/>
        <w:ind w:firstLine="420" w:firstLineChars="0"/>
        <w:jc w:val="left"/>
        <w:rPr>
          <w:rFonts w:hint="eastAsia" w:ascii="仿宋" w:hAnsi="仿宋" w:eastAsia="仿宋" w:cs="仿宋"/>
          <w:bCs/>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磋商程序和报价程序通过指定邮箱发送相关资料完成，全程由采购人指定监督人员现场监督，符合磋商或报价要求的供应商须在收到磋商记录表和报价通知后（磋商记录表和报价通知通过供应商报名时介绍信上所留邮箱号为准，如需要变更接收邮箱的，须在递交响应文件截止时间前将加盖单位公章的变更说明发送至采购代理机构指定邮箱，否则视为默认报名时所留邮箱）在规定的时间内完成磋商或报价程序，逾期未响应的视为放弃并由供应商承担由此产生的一切后果。</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Cs/>
          <w:color w:val="auto"/>
          <w:sz w:val="24"/>
          <w:szCs w:val="24"/>
          <w:highlight w:val="none"/>
          <w:u w:val="none"/>
          <w:lang w:val="en-US" w:eastAsia="zh-CN"/>
        </w:rPr>
        <w:t xml:space="preserve">                </w:t>
      </w:r>
    </w:p>
    <w:p>
      <w:pPr>
        <w:spacing w:line="360" w:lineRule="auto"/>
        <w:ind w:firstLine="420" w:firstLineChars="0"/>
        <w:jc w:val="center"/>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 xml:space="preserve">                     四川省雅安中学</w:t>
      </w:r>
    </w:p>
    <w:p>
      <w:pPr>
        <w:spacing w:line="360" w:lineRule="auto"/>
        <w:ind w:firstLine="420" w:firstLineChars="0"/>
        <w:jc w:val="center"/>
        <w:rPr>
          <w:sz w:val="24"/>
          <w:szCs w:val="24"/>
          <w:highlight w:val="none"/>
        </w:rPr>
      </w:pPr>
      <w:r>
        <w:rPr>
          <w:rFonts w:hint="eastAsia" w:ascii="仿宋" w:hAnsi="仿宋" w:eastAsia="仿宋" w:cs="仿宋"/>
          <w:bCs/>
          <w:color w:val="auto"/>
          <w:sz w:val="24"/>
          <w:szCs w:val="24"/>
          <w:highlight w:val="none"/>
          <w:u w:val="none"/>
          <w:lang w:val="en-US" w:eastAsia="zh-CN"/>
        </w:rPr>
        <w:t xml:space="preserve">                     2022年12月06日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998E95"/>
    <w:multiLevelType w:val="singleLevel"/>
    <w:tmpl w:val="F1998E9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NGI3ZmE2OTU5MjA1MjE2ZTRiYjY5Y2RjM2IxN2EifQ=="/>
  </w:docVars>
  <w:rsids>
    <w:rsidRoot w:val="57280DC7"/>
    <w:rsid w:val="071553A6"/>
    <w:rsid w:val="0B4408D2"/>
    <w:rsid w:val="169F7296"/>
    <w:rsid w:val="1E2C6523"/>
    <w:rsid w:val="1F7A2C28"/>
    <w:rsid w:val="294D1FF0"/>
    <w:rsid w:val="44366D75"/>
    <w:rsid w:val="497A405C"/>
    <w:rsid w:val="4DBB7A1A"/>
    <w:rsid w:val="57280DC7"/>
    <w:rsid w:val="5D5604AC"/>
    <w:rsid w:val="5FE44556"/>
    <w:rsid w:val="68802085"/>
    <w:rsid w:val="7564688B"/>
    <w:rsid w:val="76EE465E"/>
    <w:rsid w:val="770A72AC"/>
    <w:rsid w:val="7A197A67"/>
    <w:rsid w:val="7E957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引用1"/>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702</Words>
  <Characters>729</Characters>
  <Lines>0</Lines>
  <Paragraphs>0</Paragraphs>
  <TotalTime>1</TotalTime>
  <ScaleCrop>false</ScaleCrop>
  <LinksUpToDate>false</LinksUpToDate>
  <CharactersWithSpaces>821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2022-09-05T07:10:00Z</dcterms:created>
  <dc:creator>LYY</dc:creator>
  <cp:lastModifiedBy>LYY</cp:lastModifiedBy>
  <dcterms:modified xsi:type="dcterms:W3CDTF">2022-12-06T02:16:07Z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69F7F40C9CA44AA487E593BF890088B1</vt:lpwstr>
  </property>
</Properties>
</file>