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雅安中学智慧教学软件服务采购项目</w:t>
      </w:r>
    </w:p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更正公告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四川凯瑞得招标代理有限公司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（采购代理机构）受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val="zh-CN"/>
        </w:rPr>
        <w:t>四川省雅安中学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</w:rPr>
        <w:t>（采购人）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委托，拟对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eastAsia="zh-CN"/>
        </w:rPr>
        <w:t>雅安中学智慧教学软件服务采购项目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采用竞争性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磋商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方式进行采购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受疫情影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响，现将本项目递交响应文件截止时间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及其他相关内容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作如下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更正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：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递交响应文件截止时间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更正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为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:30（北京时间）；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、文件接收时间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更正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为：响应文件递交开始时间：2022年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0（北京时间）；响应文件递交截止时间：2022年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:30整（北京时间））。逾期送达、密封和标注错误的响应文件，采购代理机构恕不接收。本次采购不接收邮寄的响应文件。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注：其余内容不作调整。供应商须按照更正后的内容执行，否则由此产生的一切后果由供应商一方承担！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                </w:t>
      </w:r>
    </w:p>
    <w:p>
      <w:pPr>
        <w:spacing w:line="480" w:lineRule="auto"/>
        <w:ind w:firstLine="420" w:firstLineChars="0"/>
        <w:jc w:val="center"/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四川省雅安中学</w:t>
      </w:r>
    </w:p>
    <w:p>
      <w:pPr>
        <w:spacing w:line="480" w:lineRule="auto"/>
        <w:ind w:firstLine="420" w:firstLineChars="0"/>
        <w:jc w:val="center"/>
        <w:rPr>
          <w:rFonts w:hint="default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 2022年11月25日</w:t>
      </w:r>
    </w:p>
    <w:p>
      <w:pPr>
        <w:spacing w:line="480" w:lineRule="auto"/>
        <w:rPr>
          <w:sz w:val="22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GI3ZmE2OTU5MjA1MjE2ZTRiYjY5Y2RjM2IxN2EifQ=="/>
  </w:docVars>
  <w:rsids>
    <w:rsidRoot w:val="62D33A10"/>
    <w:rsid w:val="62D3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2022-11-25T01:34:00Z</dcterms:created>
  <dc:creator>LYY</dc:creator>
  <cp:lastModifiedBy>LYY</cp:lastModifiedBy>
  <dcterms:modified xsi:type="dcterms:W3CDTF">2022-11-25T01:36:25Z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2BA577E36126409E8A0AE33C6F5E3CD3</vt:lpwstr>
  </property>
</Properties>
</file>